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8B18C" w14:textId="302A222D" w:rsidR="00CF7CA0" w:rsidRDefault="003722CA" w:rsidP="00CF7CA0">
      <w:pPr>
        <w:jc w:val="center"/>
      </w:pPr>
      <w:r>
        <w:rPr>
          <w:noProof/>
          <w:lang w:eastAsia="it-IT"/>
        </w:rPr>
        <w:drawing>
          <wp:anchor distT="0" distB="0" distL="114300" distR="114300" simplePos="0" relativeHeight="251659264" behindDoc="0" locked="0" layoutInCell="1" allowOverlap="1" wp14:anchorId="4E9CF3BF" wp14:editId="7AD7CC39">
            <wp:simplePos x="0" y="0"/>
            <wp:positionH relativeFrom="column">
              <wp:posOffset>4061460</wp:posOffset>
            </wp:positionH>
            <wp:positionV relativeFrom="paragraph">
              <wp:posOffset>-258445</wp:posOffset>
            </wp:positionV>
            <wp:extent cx="638175" cy="638175"/>
            <wp:effectExtent l="0" t="0" r="9525" b="952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anchor>
        </w:drawing>
      </w:r>
      <w:r>
        <w:rPr>
          <w:noProof/>
          <w:lang w:eastAsia="it-IT"/>
        </w:rPr>
        <w:drawing>
          <wp:anchor distT="0" distB="0" distL="114300" distR="114300" simplePos="0" relativeHeight="251658240" behindDoc="0" locked="0" layoutInCell="1" allowOverlap="1" wp14:anchorId="69B6498E" wp14:editId="26ADE0B2">
            <wp:simplePos x="0" y="0"/>
            <wp:positionH relativeFrom="column">
              <wp:posOffset>1013460</wp:posOffset>
            </wp:positionH>
            <wp:positionV relativeFrom="paragraph">
              <wp:posOffset>-328295</wp:posOffset>
            </wp:positionV>
            <wp:extent cx="2027973" cy="783308"/>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27973" cy="783308"/>
                    </a:xfrm>
                    <a:prstGeom prst="rect">
                      <a:avLst/>
                    </a:prstGeom>
                    <a:noFill/>
                    <a:ln>
                      <a:noFill/>
                    </a:ln>
                  </pic:spPr>
                </pic:pic>
              </a:graphicData>
            </a:graphic>
          </wp:anchor>
        </w:drawing>
      </w:r>
      <w:r w:rsidR="00210C8E">
        <w:t xml:space="preserve">                    </w:t>
      </w:r>
    </w:p>
    <w:p w14:paraId="57D01243" w14:textId="19DF28C3" w:rsidR="00CF7CA0" w:rsidRPr="00512AEC" w:rsidRDefault="00CF7CA0" w:rsidP="00B97B3F">
      <w:pPr>
        <w:rPr>
          <w:rFonts w:ascii="Arial" w:hAnsi="Arial" w:cs="Arial"/>
        </w:rPr>
      </w:pPr>
    </w:p>
    <w:p w14:paraId="64597C57" w14:textId="3DD04EAD" w:rsidR="00CF7CA0" w:rsidRDefault="00CF7CA0" w:rsidP="00B97B3F">
      <w:pPr>
        <w:rPr>
          <w:rFonts w:ascii="Arial" w:hAnsi="Arial" w:cs="Arial"/>
        </w:rPr>
      </w:pPr>
    </w:p>
    <w:p w14:paraId="7B67090D" w14:textId="77777777" w:rsidR="003722CA" w:rsidRPr="00512AEC" w:rsidRDefault="003722CA" w:rsidP="00B97B3F">
      <w:pPr>
        <w:rPr>
          <w:rFonts w:ascii="Arial" w:hAnsi="Arial" w:cs="Arial"/>
        </w:rPr>
      </w:pPr>
    </w:p>
    <w:p w14:paraId="5803F3F0" w14:textId="77777777" w:rsidR="00101734" w:rsidRPr="00512AEC" w:rsidRDefault="00101734" w:rsidP="00101734">
      <w:pPr>
        <w:jc w:val="center"/>
        <w:rPr>
          <w:rFonts w:ascii="Arial" w:hAnsi="Arial" w:cs="Arial"/>
          <w:b/>
          <w:sz w:val="28"/>
          <w:szCs w:val="28"/>
        </w:rPr>
      </w:pPr>
      <w:r w:rsidRPr="00512AEC">
        <w:rPr>
          <w:rFonts w:ascii="Arial" w:hAnsi="Arial" w:cs="Arial"/>
          <w:b/>
          <w:sz w:val="28"/>
          <w:szCs w:val="28"/>
        </w:rPr>
        <w:t>Castello di Agliè</w:t>
      </w:r>
    </w:p>
    <w:p w14:paraId="013E197D" w14:textId="45DF171B" w:rsidR="008E4C68" w:rsidRDefault="008E4C68" w:rsidP="003722CA">
      <w:pPr>
        <w:spacing w:line="240" w:lineRule="auto"/>
        <w:rPr>
          <w:rFonts w:ascii="Arial" w:hAnsi="Arial" w:cs="Arial"/>
        </w:rPr>
      </w:pPr>
    </w:p>
    <w:p w14:paraId="67C36EE5" w14:textId="5BF4A3FD" w:rsidR="008E4C68" w:rsidRPr="008E4C68" w:rsidRDefault="007D25B6" w:rsidP="003722CA">
      <w:pPr>
        <w:spacing w:line="240" w:lineRule="auto"/>
        <w:rPr>
          <w:rFonts w:ascii="Arial" w:hAnsi="Arial" w:cs="Arial"/>
        </w:rPr>
      </w:pPr>
      <w:r>
        <w:rPr>
          <w:rFonts w:ascii="Arial" w:hAnsi="Arial" w:cs="Arial"/>
        </w:rPr>
        <w:t>Il</w:t>
      </w:r>
      <w:r w:rsidR="008E4C68" w:rsidRPr="008E4C68">
        <w:rPr>
          <w:rFonts w:ascii="Arial" w:hAnsi="Arial" w:cs="Arial"/>
        </w:rPr>
        <w:t xml:space="preserve"> Castello di Agliè custodisce un passato ricchissimo, che rivive ancora oggi nella sorprendente varietà di stili, arredi e atmosfere che animano ogni sala e ogni angolo del suo parco. Con più di trecento stanze, un giardino monumentale popolato da alberi secolari e collezioni d’arte che spaziano dall’archeologia a</w:t>
      </w:r>
      <w:r w:rsidR="00A276B9">
        <w:rPr>
          <w:rFonts w:ascii="Arial" w:hAnsi="Arial" w:cs="Arial"/>
        </w:rPr>
        <w:t xml:space="preserve"> </w:t>
      </w:r>
      <w:r w:rsidR="008E4C68" w:rsidRPr="008E4C68">
        <w:rPr>
          <w:rFonts w:ascii="Arial" w:hAnsi="Arial" w:cs="Arial"/>
        </w:rPr>
        <w:t xml:space="preserve">preziosi oggetti orientali, il </w:t>
      </w:r>
      <w:r w:rsidR="00314385">
        <w:rPr>
          <w:rFonts w:ascii="Arial" w:hAnsi="Arial" w:cs="Arial"/>
        </w:rPr>
        <w:t>C</w:t>
      </w:r>
      <w:r w:rsidR="008E4C68" w:rsidRPr="008E4C68">
        <w:rPr>
          <w:rFonts w:ascii="Arial" w:hAnsi="Arial" w:cs="Arial"/>
        </w:rPr>
        <w:t>astello è una tappa imperdibile per chi vuole scoprire le meraviglie intorno a Torino e immergersi nella storia più autentica del Piemonte.</w:t>
      </w:r>
    </w:p>
    <w:p w14:paraId="4F823DFD" w14:textId="467FFCD4" w:rsidR="008E4C68" w:rsidRPr="008E4C68" w:rsidRDefault="008E4C68" w:rsidP="003722CA">
      <w:pPr>
        <w:spacing w:line="240" w:lineRule="auto"/>
        <w:rPr>
          <w:rFonts w:ascii="Arial" w:hAnsi="Arial" w:cs="Arial"/>
        </w:rPr>
      </w:pPr>
      <w:r w:rsidRPr="008E4C68">
        <w:rPr>
          <w:rFonts w:ascii="Arial" w:hAnsi="Arial" w:cs="Arial"/>
        </w:rPr>
        <w:t xml:space="preserve">Sorto sui resti di un antico </w:t>
      </w:r>
      <w:r w:rsidR="002707B0">
        <w:rPr>
          <w:rFonts w:ascii="Arial" w:hAnsi="Arial" w:cs="Arial"/>
        </w:rPr>
        <w:t>castello</w:t>
      </w:r>
      <w:r w:rsidRPr="008E4C68">
        <w:rPr>
          <w:rFonts w:ascii="Arial" w:hAnsi="Arial" w:cs="Arial"/>
        </w:rPr>
        <w:t xml:space="preserve"> medievale e trasformato negli anni Quaranta del Seicento dal conte Filippo San Martino d’Agliè, consigliere della reggente Maria Cristina di Francia, il complesso visse una nuova stagione di splendore quando, nel 1764, venne acquistato dal re di Sardegna Carlo Emanuele III per il figlio Benedetto Maria Maurizio, duca del Chiablese. Fu allora che prese forma un progetto di rinnovamento ambizioso e scenografico, firmato dall’architetto Ignazio Birago di Borgaro, che ridisegnò non solo il </w:t>
      </w:r>
      <w:r w:rsidR="002707B0">
        <w:rPr>
          <w:rFonts w:ascii="Arial" w:hAnsi="Arial" w:cs="Arial"/>
        </w:rPr>
        <w:t>C</w:t>
      </w:r>
      <w:r w:rsidRPr="008E4C68">
        <w:rPr>
          <w:rFonts w:ascii="Arial" w:hAnsi="Arial" w:cs="Arial"/>
        </w:rPr>
        <w:t>astello</w:t>
      </w:r>
      <w:r w:rsidR="002707B0">
        <w:rPr>
          <w:rFonts w:ascii="Arial" w:hAnsi="Arial" w:cs="Arial"/>
        </w:rPr>
        <w:t xml:space="preserve">, </w:t>
      </w:r>
      <w:r w:rsidRPr="008E4C68">
        <w:rPr>
          <w:rFonts w:ascii="Arial" w:hAnsi="Arial" w:cs="Arial"/>
        </w:rPr>
        <w:t>ma anche l’intero borgo.</w:t>
      </w:r>
    </w:p>
    <w:p w14:paraId="3E3D8441" w14:textId="38C8C6BC" w:rsidR="00CD4AD3" w:rsidRDefault="008E4C68" w:rsidP="003722CA">
      <w:pPr>
        <w:spacing w:line="240" w:lineRule="auto"/>
        <w:rPr>
          <w:rFonts w:ascii="Arial" w:hAnsi="Arial" w:cs="Arial"/>
        </w:rPr>
      </w:pPr>
      <w:r w:rsidRPr="008E4C68">
        <w:rPr>
          <w:rFonts w:ascii="Arial" w:hAnsi="Arial" w:cs="Arial"/>
        </w:rPr>
        <w:t>Tra il 1768 e il 1775 il Parco venne completamente ripensato dal direttore dei Giardini Reali</w:t>
      </w:r>
      <w:r w:rsidR="007D25B6">
        <w:rPr>
          <w:rFonts w:ascii="Arial" w:hAnsi="Arial" w:cs="Arial"/>
        </w:rPr>
        <w:t xml:space="preserve"> </w:t>
      </w:r>
      <w:r w:rsidRPr="008E4C68">
        <w:rPr>
          <w:rFonts w:ascii="Arial" w:hAnsi="Arial" w:cs="Arial"/>
        </w:rPr>
        <w:t>Michel Benard</w:t>
      </w:r>
      <w:r w:rsidR="007D25B6">
        <w:rPr>
          <w:rFonts w:ascii="Arial" w:hAnsi="Arial" w:cs="Arial"/>
        </w:rPr>
        <w:t xml:space="preserve"> </w:t>
      </w:r>
      <w:r w:rsidRPr="008E4C68">
        <w:rPr>
          <w:rFonts w:ascii="Arial" w:hAnsi="Arial" w:cs="Arial"/>
        </w:rPr>
        <w:t>che vi impresse l’eleganza del gusto francese</w:t>
      </w:r>
      <w:r w:rsidR="007D25B6">
        <w:rPr>
          <w:rFonts w:ascii="Arial" w:hAnsi="Arial" w:cs="Arial"/>
        </w:rPr>
        <w:t xml:space="preserve">; la sua regia </w:t>
      </w:r>
      <w:r w:rsidRPr="008E4C68">
        <w:rPr>
          <w:rFonts w:ascii="Arial" w:hAnsi="Arial" w:cs="Arial"/>
        </w:rPr>
        <w:t xml:space="preserve">aveva già trasformato Stupinigi, Moncalieri e Venaria. </w:t>
      </w:r>
      <w:r w:rsidR="002707B0">
        <w:rPr>
          <w:rFonts w:ascii="Arial" w:hAnsi="Arial" w:cs="Arial"/>
        </w:rPr>
        <w:t xml:space="preserve">Furono previsti </w:t>
      </w:r>
      <w:r w:rsidRPr="008E4C68">
        <w:rPr>
          <w:rFonts w:ascii="Arial" w:hAnsi="Arial" w:cs="Arial"/>
        </w:rPr>
        <w:t>nuovi bacini d’acqua</w:t>
      </w:r>
      <w:r w:rsidR="002707B0">
        <w:rPr>
          <w:rFonts w:ascii="Arial" w:hAnsi="Arial" w:cs="Arial"/>
        </w:rPr>
        <w:t xml:space="preserve"> e a</w:t>
      </w:r>
      <w:r w:rsidR="002707B0" w:rsidRPr="008E4C68">
        <w:rPr>
          <w:rFonts w:ascii="Arial" w:hAnsi="Arial" w:cs="Arial"/>
        </w:rPr>
        <w:t xml:space="preserve">rrivarono </w:t>
      </w:r>
      <w:r w:rsidR="007D25B6">
        <w:rPr>
          <w:rFonts w:ascii="Arial" w:hAnsi="Arial" w:cs="Arial"/>
        </w:rPr>
        <w:t xml:space="preserve">nuove piante, come </w:t>
      </w:r>
      <w:r w:rsidRPr="008E4C68">
        <w:rPr>
          <w:rFonts w:ascii="Arial" w:hAnsi="Arial" w:cs="Arial"/>
        </w:rPr>
        <w:t xml:space="preserve">carpini e olmi da Sant’Antonio di </w:t>
      </w:r>
      <w:proofErr w:type="spellStart"/>
      <w:r w:rsidRPr="008E4C68">
        <w:rPr>
          <w:rFonts w:ascii="Arial" w:hAnsi="Arial" w:cs="Arial"/>
        </w:rPr>
        <w:t>Ranverso</w:t>
      </w:r>
      <w:proofErr w:type="spellEnd"/>
      <w:r w:rsidR="007D25B6">
        <w:rPr>
          <w:rFonts w:ascii="Arial" w:hAnsi="Arial" w:cs="Arial"/>
        </w:rPr>
        <w:t xml:space="preserve"> e </w:t>
      </w:r>
      <w:r w:rsidRPr="008E4C68">
        <w:rPr>
          <w:rFonts w:ascii="Arial" w:hAnsi="Arial" w:cs="Arial"/>
        </w:rPr>
        <w:t>roveri da Stupinigi</w:t>
      </w:r>
      <w:r w:rsidR="007D25B6">
        <w:rPr>
          <w:rFonts w:ascii="Arial" w:hAnsi="Arial" w:cs="Arial"/>
        </w:rPr>
        <w:t>. D</w:t>
      </w:r>
      <w:r w:rsidRPr="008E4C68">
        <w:rPr>
          <w:rFonts w:ascii="Arial" w:hAnsi="Arial" w:cs="Arial"/>
        </w:rPr>
        <w:t>i fronte alla facciata sud prese vita una grandiosa quinta scenografica: la Fontana dei Fiumi, impreziosita dai suggestivi gruppi scultorei dei fratelli Collino.</w:t>
      </w:r>
    </w:p>
    <w:p w14:paraId="01FCDFB5" w14:textId="5343F7FA" w:rsidR="00F66A4F" w:rsidRDefault="00FF5FFF" w:rsidP="003722CA">
      <w:pPr>
        <w:spacing w:line="240" w:lineRule="auto"/>
        <w:rPr>
          <w:rFonts w:ascii="Arial" w:hAnsi="Arial" w:cs="Arial"/>
        </w:rPr>
      </w:pPr>
      <w:r w:rsidRPr="00FF5FFF">
        <w:rPr>
          <w:rFonts w:ascii="Arial" w:hAnsi="Arial" w:cs="Arial"/>
        </w:rPr>
        <w:t xml:space="preserve">Durante il periodo napoleonico il Castello </w:t>
      </w:r>
      <w:r w:rsidR="00452816">
        <w:rPr>
          <w:rFonts w:ascii="Arial" w:hAnsi="Arial" w:cs="Arial"/>
        </w:rPr>
        <w:t>fu</w:t>
      </w:r>
      <w:r w:rsidRPr="00FF5FFF">
        <w:rPr>
          <w:rFonts w:ascii="Arial" w:hAnsi="Arial" w:cs="Arial"/>
        </w:rPr>
        <w:t xml:space="preserve"> trasformato in ospizio e strappato al suo splendore</w:t>
      </w:r>
      <w:r w:rsidR="00A76652">
        <w:rPr>
          <w:rFonts w:ascii="Arial" w:hAnsi="Arial" w:cs="Arial"/>
        </w:rPr>
        <w:t>, m</w:t>
      </w:r>
      <w:r w:rsidRPr="00FF5FFF">
        <w:rPr>
          <w:rFonts w:ascii="Arial" w:hAnsi="Arial" w:cs="Arial"/>
        </w:rPr>
        <w:t>a nel 1823 tornò finalmente tra i possedimenti reali</w:t>
      </w:r>
      <w:r w:rsidR="00253737">
        <w:rPr>
          <w:rFonts w:ascii="Arial" w:hAnsi="Arial" w:cs="Arial"/>
        </w:rPr>
        <w:t xml:space="preserve"> ed ebbe inizio </w:t>
      </w:r>
      <w:r w:rsidRPr="00FF5FFF">
        <w:rPr>
          <w:rFonts w:ascii="Arial" w:hAnsi="Arial" w:cs="Arial"/>
        </w:rPr>
        <w:t>una nuova stagione. Già nel 1825 il re Carlo Felice avviò l’ultimo grande intervento di rinnovamento degli appartamenti, affidando agli artisti di corte il compito di riportare gli ambienti al prestigio di un tempo.</w:t>
      </w:r>
      <w:r w:rsidR="00F66A4F">
        <w:rPr>
          <w:rFonts w:ascii="Arial" w:hAnsi="Arial" w:cs="Arial"/>
        </w:rPr>
        <w:t xml:space="preserve"> </w:t>
      </w:r>
      <w:r w:rsidRPr="00FF5FFF">
        <w:rPr>
          <w:rFonts w:ascii="Arial" w:hAnsi="Arial" w:cs="Arial"/>
        </w:rPr>
        <w:t>Fu allora che</w:t>
      </w:r>
      <w:r w:rsidR="00F66A4F">
        <w:rPr>
          <w:rFonts w:ascii="Arial" w:hAnsi="Arial" w:cs="Arial"/>
        </w:rPr>
        <w:t>, nelle sale del Castello, trovarono posto</w:t>
      </w:r>
      <w:r w:rsidRPr="00FF5FFF">
        <w:rPr>
          <w:rFonts w:ascii="Arial" w:hAnsi="Arial" w:cs="Arial"/>
        </w:rPr>
        <w:t xml:space="preserve"> i </w:t>
      </w:r>
      <w:r w:rsidR="00262B37">
        <w:rPr>
          <w:rFonts w:ascii="Arial" w:hAnsi="Arial" w:cs="Arial"/>
        </w:rPr>
        <w:t>preziosi</w:t>
      </w:r>
      <w:r w:rsidRPr="00FF5FFF">
        <w:rPr>
          <w:rFonts w:ascii="Arial" w:hAnsi="Arial" w:cs="Arial"/>
        </w:rPr>
        <w:t xml:space="preserve"> reperti archeologici scoperti nella villa </w:t>
      </w:r>
      <w:proofErr w:type="spellStart"/>
      <w:r w:rsidRPr="00FF5FFF">
        <w:rPr>
          <w:rFonts w:ascii="Arial" w:hAnsi="Arial" w:cs="Arial"/>
        </w:rPr>
        <w:t>Rufinella</w:t>
      </w:r>
      <w:proofErr w:type="spellEnd"/>
      <w:r w:rsidRPr="00FF5FFF">
        <w:rPr>
          <w:rFonts w:ascii="Arial" w:hAnsi="Arial" w:cs="Arial"/>
        </w:rPr>
        <w:t xml:space="preserve"> </w:t>
      </w:r>
      <w:r w:rsidR="00AD0615">
        <w:rPr>
          <w:rFonts w:ascii="Arial" w:hAnsi="Arial" w:cs="Arial"/>
        </w:rPr>
        <w:t>presso</w:t>
      </w:r>
      <w:r w:rsidRPr="00FF5FFF">
        <w:rPr>
          <w:rFonts w:ascii="Arial" w:hAnsi="Arial" w:cs="Arial"/>
        </w:rPr>
        <w:t xml:space="preserve"> Frascati</w:t>
      </w:r>
      <w:r w:rsidR="00F66A4F">
        <w:rPr>
          <w:rFonts w:ascii="Arial" w:hAnsi="Arial" w:cs="Arial"/>
        </w:rPr>
        <w:t xml:space="preserve">, </w:t>
      </w:r>
      <w:r w:rsidRPr="00FF5FFF">
        <w:rPr>
          <w:rFonts w:ascii="Arial" w:hAnsi="Arial" w:cs="Arial"/>
        </w:rPr>
        <w:t>proprietà</w:t>
      </w:r>
      <w:r w:rsidR="00AD0615">
        <w:rPr>
          <w:rFonts w:ascii="Arial" w:hAnsi="Arial" w:cs="Arial"/>
        </w:rPr>
        <w:t xml:space="preserve"> </w:t>
      </w:r>
      <w:r w:rsidRPr="00FF5FFF">
        <w:rPr>
          <w:rFonts w:ascii="Arial" w:hAnsi="Arial" w:cs="Arial"/>
        </w:rPr>
        <w:t>del sovrano e della regina Maria Cristina di Borbone-Napoli, entrambi cultori dell</w:t>
      </w:r>
      <w:r w:rsidR="00AD0615">
        <w:rPr>
          <w:rFonts w:ascii="Arial" w:hAnsi="Arial" w:cs="Arial"/>
        </w:rPr>
        <w:t xml:space="preserve">e </w:t>
      </w:r>
      <w:r w:rsidRPr="00FF5FFF">
        <w:rPr>
          <w:rFonts w:ascii="Arial" w:hAnsi="Arial" w:cs="Arial"/>
        </w:rPr>
        <w:t xml:space="preserve">antichità. </w:t>
      </w:r>
      <w:r w:rsidR="00F66A4F">
        <w:rPr>
          <w:rFonts w:ascii="Arial" w:hAnsi="Arial" w:cs="Arial"/>
        </w:rPr>
        <w:t>C</w:t>
      </w:r>
      <w:r w:rsidR="00F66A4F" w:rsidRPr="00F66A4F">
        <w:rPr>
          <w:rFonts w:ascii="Arial" w:hAnsi="Arial" w:cs="Arial"/>
        </w:rPr>
        <w:t>ollocati nella Sala Tuscolana, ancora oggi rispecchiano l’allestimento di allora, affidato allo scultore Giacomo Spalla.</w:t>
      </w:r>
    </w:p>
    <w:p w14:paraId="49336F59" w14:textId="04F2BF49" w:rsidR="00F11826" w:rsidRPr="00FF5FFF" w:rsidRDefault="00FF5FFF" w:rsidP="003722CA">
      <w:pPr>
        <w:spacing w:line="240" w:lineRule="auto"/>
        <w:rPr>
          <w:rFonts w:ascii="Arial" w:hAnsi="Arial" w:cs="Arial"/>
        </w:rPr>
      </w:pPr>
      <w:r w:rsidRPr="00FF5FFF">
        <w:rPr>
          <w:rFonts w:ascii="Arial" w:hAnsi="Arial" w:cs="Arial"/>
        </w:rPr>
        <w:t>Tra il 1830 e il 1840 anche il Parco cambiò volto</w:t>
      </w:r>
      <w:r w:rsidR="00A276B9">
        <w:rPr>
          <w:rFonts w:ascii="Arial" w:hAnsi="Arial" w:cs="Arial"/>
        </w:rPr>
        <w:t>. A</w:t>
      </w:r>
      <w:r w:rsidRPr="00FF5FFF">
        <w:rPr>
          <w:rFonts w:ascii="Arial" w:hAnsi="Arial" w:cs="Arial"/>
        </w:rPr>
        <w:t>mpliato fino ai 34 ettari attuali, fu ripensato da Xavier Kurten</w:t>
      </w:r>
      <w:r w:rsidR="00421256">
        <w:rPr>
          <w:rFonts w:ascii="Arial" w:hAnsi="Arial" w:cs="Arial"/>
        </w:rPr>
        <w:t xml:space="preserve">: </w:t>
      </w:r>
      <w:r w:rsidR="00421256" w:rsidRPr="00F11826">
        <w:rPr>
          <w:rFonts w:ascii="Arial" w:hAnsi="Arial" w:cs="Arial"/>
        </w:rPr>
        <w:t>abbandonate</w:t>
      </w:r>
      <w:r w:rsidR="00421256">
        <w:rPr>
          <w:rFonts w:ascii="Arial" w:hAnsi="Arial" w:cs="Arial"/>
        </w:rPr>
        <w:t xml:space="preserve"> </w:t>
      </w:r>
      <w:r w:rsidRPr="00FF5FFF">
        <w:rPr>
          <w:rFonts w:ascii="Arial" w:hAnsi="Arial" w:cs="Arial"/>
        </w:rPr>
        <w:t>le rigide simmetrie</w:t>
      </w:r>
      <w:r w:rsidR="00421256">
        <w:rPr>
          <w:rFonts w:ascii="Arial" w:hAnsi="Arial" w:cs="Arial"/>
        </w:rPr>
        <w:t>, furono inseriti</w:t>
      </w:r>
      <w:r w:rsidRPr="00FF5FFF">
        <w:rPr>
          <w:rFonts w:ascii="Arial" w:hAnsi="Arial" w:cs="Arial"/>
        </w:rPr>
        <w:t xml:space="preserve"> boschetti, radure</w:t>
      </w:r>
      <w:r w:rsidR="00421256">
        <w:rPr>
          <w:rFonts w:ascii="Arial" w:hAnsi="Arial" w:cs="Arial"/>
        </w:rPr>
        <w:t xml:space="preserve"> e </w:t>
      </w:r>
      <w:r w:rsidRPr="00FF5FFF">
        <w:rPr>
          <w:rFonts w:ascii="Arial" w:hAnsi="Arial" w:cs="Arial"/>
        </w:rPr>
        <w:t>collinette</w:t>
      </w:r>
      <w:r w:rsidR="00421256">
        <w:rPr>
          <w:rFonts w:ascii="Arial" w:hAnsi="Arial" w:cs="Arial"/>
        </w:rPr>
        <w:t xml:space="preserve">, </w:t>
      </w:r>
      <w:r w:rsidR="00F11826" w:rsidRPr="00F11826">
        <w:rPr>
          <w:rFonts w:ascii="Arial" w:hAnsi="Arial" w:cs="Arial"/>
        </w:rPr>
        <w:t xml:space="preserve">secondo il modello romantico </w:t>
      </w:r>
      <w:r w:rsidR="00421256">
        <w:rPr>
          <w:rFonts w:ascii="Arial" w:hAnsi="Arial" w:cs="Arial"/>
        </w:rPr>
        <w:t>arricchito</w:t>
      </w:r>
      <w:r w:rsidR="00F11826" w:rsidRPr="00F11826">
        <w:rPr>
          <w:rFonts w:ascii="Arial" w:hAnsi="Arial" w:cs="Arial"/>
        </w:rPr>
        <w:t xml:space="preserve"> da scorci pittoreschi e suggestivi.</w:t>
      </w:r>
    </w:p>
    <w:p w14:paraId="356C2451" w14:textId="79C30A1E" w:rsidR="00FF5FFF" w:rsidRPr="00FF5FFF" w:rsidRDefault="00FF5FFF" w:rsidP="003722CA">
      <w:pPr>
        <w:spacing w:line="240" w:lineRule="auto"/>
        <w:rPr>
          <w:rFonts w:ascii="Arial" w:hAnsi="Arial" w:cs="Arial"/>
        </w:rPr>
      </w:pPr>
      <w:r w:rsidRPr="00FF5FFF">
        <w:rPr>
          <w:rFonts w:ascii="Arial" w:hAnsi="Arial" w:cs="Arial"/>
        </w:rPr>
        <w:t>Alla morte di Maria Cristina, il Castello passò a Ferdinando, duca di Savoia-Genova, e poi al figlio Tomaso, grande viaggiatore che portò con sé ad Agliè preziosi oggetti d’arte provenienti dalle sue esplorazioni in terre lontane.</w:t>
      </w:r>
    </w:p>
    <w:p w14:paraId="49A038A1" w14:textId="60972DC8" w:rsidR="00FF5FFF" w:rsidRPr="00FF5FFF" w:rsidRDefault="00FF5FFF" w:rsidP="003722CA">
      <w:pPr>
        <w:spacing w:line="240" w:lineRule="auto"/>
        <w:rPr>
          <w:rFonts w:ascii="Arial" w:hAnsi="Arial" w:cs="Arial"/>
        </w:rPr>
      </w:pPr>
      <w:r w:rsidRPr="00FF5FFF">
        <w:rPr>
          <w:rFonts w:ascii="Arial" w:hAnsi="Arial" w:cs="Arial"/>
        </w:rPr>
        <w:t>Nel 1939 il complesso fu acquistato dallo Stato</w:t>
      </w:r>
      <w:r w:rsidR="00370AEC">
        <w:rPr>
          <w:rFonts w:ascii="Arial" w:hAnsi="Arial" w:cs="Arial"/>
        </w:rPr>
        <w:t xml:space="preserve"> e</w:t>
      </w:r>
      <w:r w:rsidRPr="00FF5FFF">
        <w:rPr>
          <w:rFonts w:ascii="Arial" w:hAnsi="Arial" w:cs="Arial"/>
        </w:rPr>
        <w:t xml:space="preserve"> </w:t>
      </w:r>
      <w:r w:rsidR="005F1484">
        <w:rPr>
          <w:rFonts w:ascii="Arial" w:hAnsi="Arial" w:cs="Arial"/>
        </w:rPr>
        <w:t>per</w:t>
      </w:r>
      <w:r w:rsidRPr="00FF5FFF">
        <w:rPr>
          <w:rFonts w:ascii="Arial" w:hAnsi="Arial" w:cs="Arial"/>
        </w:rPr>
        <w:t xml:space="preserve"> volontà dell’ultimo proprietario, il terzo duca di Genova Ferdinando, arredi e collezioni rimasero al loro posto. Ancora oggi donano al Castello quell’atmosfera autentica e vissuta, testimonianza concreta delle vite che ne hanno popolato le sale negli ultimi due secoli.</w:t>
      </w:r>
    </w:p>
    <w:p w14:paraId="0678CFF7" w14:textId="6B14D2D0" w:rsidR="00FF5FFF" w:rsidRDefault="00FF5FFF" w:rsidP="003722CA">
      <w:pPr>
        <w:spacing w:line="240" w:lineRule="auto"/>
        <w:rPr>
          <w:rFonts w:ascii="Arial" w:hAnsi="Arial" w:cs="Arial"/>
        </w:rPr>
      </w:pPr>
      <w:r w:rsidRPr="00FF5FFF">
        <w:rPr>
          <w:rFonts w:ascii="Arial" w:hAnsi="Arial" w:cs="Arial"/>
        </w:rPr>
        <w:t xml:space="preserve">Con </w:t>
      </w:r>
      <w:r w:rsidR="00370AEC">
        <w:rPr>
          <w:rFonts w:ascii="Arial" w:hAnsi="Arial" w:cs="Arial"/>
        </w:rPr>
        <w:t>lo sfarzo dei</w:t>
      </w:r>
      <w:r w:rsidRPr="00FF5FFF">
        <w:rPr>
          <w:rFonts w:ascii="Arial" w:hAnsi="Arial" w:cs="Arial"/>
        </w:rPr>
        <w:t xml:space="preserve"> suoi apparati decorativi, </w:t>
      </w:r>
      <w:r w:rsidR="00370AEC">
        <w:rPr>
          <w:rFonts w:ascii="Arial" w:hAnsi="Arial" w:cs="Arial"/>
        </w:rPr>
        <w:t>i</w:t>
      </w:r>
      <w:r w:rsidRPr="00FF5FFF">
        <w:rPr>
          <w:rFonts w:ascii="Arial" w:hAnsi="Arial" w:cs="Arial"/>
        </w:rPr>
        <w:t xml:space="preserve"> </w:t>
      </w:r>
      <w:r w:rsidR="00370AEC" w:rsidRPr="00FF5FFF">
        <w:rPr>
          <w:rFonts w:ascii="Arial" w:hAnsi="Arial" w:cs="Arial"/>
        </w:rPr>
        <w:t xml:space="preserve">raffinati </w:t>
      </w:r>
      <w:r w:rsidRPr="00FF5FFF">
        <w:rPr>
          <w:rFonts w:ascii="Arial" w:hAnsi="Arial" w:cs="Arial"/>
        </w:rPr>
        <w:t>arredi e</w:t>
      </w:r>
      <w:r w:rsidR="00B42EAF">
        <w:rPr>
          <w:rFonts w:ascii="Arial" w:hAnsi="Arial" w:cs="Arial"/>
        </w:rPr>
        <w:t xml:space="preserve"> la </w:t>
      </w:r>
      <w:r w:rsidRPr="00FF5FFF">
        <w:rPr>
          <w:rFonts w:ascii="Arial" w:hAnsi="Arial" w:cs="Arial"/>
        </w:rPr>
        <w:t>scenografi</w:t>
      </w:r>
      <w:r w:rsidR="00B42EAF">
        <w:rPr>
          <w:rFonts w:ascii="Arial" w:hAnsi="Arial" w:cs="Arial"/>
        </w:rPr>
        <w:t>a</w:t>
      </w:r>
      <w:r w:rsidRPr="00FF5FFF">
        <w:rPr>
          <w:rFonts w:ascii="Arial" w:hAnsi="Arial" w:cs="Arial"/>
        </w:rPr>
        <w:t xml:space="preserve"> del </w:t>
      </w:r>
      <w:r w:rsidR="00B42EAF">
        <w:rPr>
          <w:rFonts w:ascii="Arial" w:hAnsi="Arial" w:cs="Arial"/>
        </w:rPr>
        <w:t>P</w:t>
      </w:r>
      <w:r w:rsidRPr="00FF5FFF">
        <w:rPr>
          <w:rFonts w:ascii="Arial" w:hAnsi="Arial" w:cs="Arial"/>
        </w:rPr>
        <w:t xml:space="preserve">arco, il Castello di Agliè è un luogo dove la storia diventa emozione. Un set naturale che ha conquistato anche il cinema e la televisione, diventando la suggestiva cornice della celebre fiction </w:t>
      </w:r>
      <w:r w:rsidRPr="00827940">
        <w:rPr>
          <w:rFonts w:ascii="Arial" w:hAnsi="Arial" w:cs="Arial"/>
          <w:i/>
        </w:rPr>
        <w:t>Elisa di Rivombrosa</w:t>
      </w:r>
      <w:r w:rsidRPr="00FF5FFF">
        <w:rPr>
          <w:rFonts w:ascii="Arial" w:hAnsi="Arial" w:cs="Arial"/>
        </w:rPr>
        <w:t xml:space="preserve">. </w:t>
      </w:r>
      <w:r w:rsidR="00B42EAF" w:rsidRPr="00FF5FFF">
        <w:rPr>
          <w:rFonts w:ascii="Arial" w:hAnsi="Arial" w:cs="Arial"/>
        </w:rPr>
        <w:t xml:space="preserve">Un </w:t>
      </w:r>
      <w:r w:rsidR="00B42EAF">
        <w:rPr>
          <w:rFonts w:ascii="Arial" w:hAnsi="Arial" w:cs="Arial"/>
        </w:rPr>
        <w:t>C</w:t>
      </w:r>
      <w:r w:rsidR="00B42EAF" w:rsidRPr="00FF5FFF">
        <w:rPr>
          <w:rFonts w:ascii="Arial" w:hAnsi="Arial" w:cs="Arial"/>
        </w:rPr>
        <w:t xml:space="preserve">astello da favola, sospeso nel tempo, </w:t>
      </w:r>
      <w:r w:rsidR="00B42EAF" w:rsidRPr="00B42EAF">
        <w:rPr>
          <w:rFonts w:ascii="Arial" w:hAnsi="Arial" w:cs="Arial"/>
        </w:rPr>
        <w:t>un luogo in cui storia, arte e natura si intrecciano in un racconto affascinante</w:t>
      </w:r>
      <w:r w:rsidR="00B42EAF">
        <w:rPr>
          <w:rFonts w:ascii="Arial" w:hAnsi="Arial" w:cs="Arial"/>
        </w:rPr>
        <w:t xml:space="preserve"> </w:t>
      </w:r>
      <w:r w:rsidR="00B42EAF" w:rsidRPr="00FF5FFF">
        <w:rPr>
          <w:rFonts w:ascii="Arial" w:hAnsi="Arial" w:cs="Arial"/>
        </w:rPr>
        <w:t xml:space="preserve">che continua a incantare </w:t>
      </w:r>
      <w:r w:rsidR="00B42EAF">
        <w:rPr>
          <w:rFonts w:ascii="Arial" w:hAnsi="Arial" w:cs="Arial"/>
        </w:rPr>
        <w:t xml:space="preserve">e stupire </w:t>
      </w:r>
      <w:r w:rsidR="00B42EAF" w:rsidRPr="00FF5FFF">
        <w:rPr>
          <w:rFonts w:ascii="Arial" w:hAnsi="Arial" w:cs="Arial"/>
        </w:rPr>
        <w:t>chiunque lo visiti</w:t>
      </w:r>
      <w:r w:rsidR="00B42EAF" w:rsidRPr="00B42EAF">
        <w:rPr>
          <w:rFonts w:ascii="Arial" w:hAnsi="Arial" w:cs="Arial"/>
        </w:rPr>
        <w:t xml:space="preserve">. </w:t>
      </w:r>
    </w:p>
    <w:p w14:paraId="7E4DC07E" w14:textId="77777777" w:rsidR="008E4C68" w:rsidRPr="00512AEC" w:rsidRDefault="008E4C68" w:rsidP="003722CA">
      <w:pPr>
        <w:spacing w:line="240" w:lineRule="auto"/>
        <w:rPr>
          <w:rFonts w:ascii="Arial" w:hAnsi="Arial" w:cs="Arial"/>
        </w:rPr>
      </w:pPr>
    </w:p>
    <w:p w14:paraId="053326C9" w14:textId="278A6985" w:rsidR="000A4B8E" w:rsidRPr="000A4B8E" w:rsidRDefault="000A4B8E" w:rsidP="003722CA">
      <w:pPr>
        <w:spacing w:line="240" w:lineRule="auto"/>
        <w:rPr>
          <w:rFonts w:ascii="Arial" w:hAnsi="Arial" w:cs="Arial"/>
        </w:rPr>
      </w:pPr>
      <w:r w:rsidRPr="000A4B8E">
        <w:rPr>
          <w:rFonts w:ascii="Arial" w:hAnsi="Arial" w:cs="Arial"/>
        </w:rPr>
        <w:t xml:space="preserve">Il Castello di </w:t>
      </w:r>
      <w:r w:rsidR="00A729C4">
        <w:rPr>
          <w:rFonts w:ascii="Arial" w:hAnsi="Arial" w:cs="Arial"/>
        </w:rPr>
        <w:t>Agliè</w:t>
      </w:r>
      <w:r w:rsidRPr="000A4B8E">
        <w:rPr>
          <w:rFonts w:ascii="Arial" w:hAnsi="Arial" w:cs="Arial"/>
        </w:rPr>
        <w:t xml:space="preserve">, insieme a Palazzo Carignano, Villa della Regina e ai Castelli di </w:t>
      </w:r>
      <w:r w:rsidR="00A729C4">
        <w:rPr>
          <w:rFonts w:ascii="Arial" w:hAnsi="Arial" w:cs="Arial"/>
        </w:rPr>
        <w:t>Moncalieri</w:t>
      </w:r>
      <w:r w:rsidRPr="000A4B8E">
        <w:rPr>
          <w:rFonts w:ascii="Arial" w:hAnsi="Arial" w:cs="Arial"/>
        </w:rPr>
        <w:t xml:space="preserve"> e Racconigi, è uno dei gioielli </w:t>
      </w:r>
      <w:r w:rsidR="00370AEC">
        <w:rPr>
          <w:rFonts w:ascii="Arial" w:hAnsi="Arial" w:cs="Arial"/>
        </w:rPr>
        <w:t xml:space="preserve">del </w:t>
      </w:r>
      <w:r w:rsidRPr="000A4B8E">
        <w:rPr>
          <w:rFonts w:ascii="Arial" w:hAnsi="Arial" w:cs="Arial"/>
        </w:rPr>
        <w:t>prestigioso sito UNESCO delle Residenze Sabaude iscritto nella Lista del Patrimonio mondiale dal 1997. Questi cinque luoghi sono affidati all’Istituto autonomo delle Residenze reali sabaude – Direzione regionale Musei nazionali Piemonte, organo periferico del Ministero della cultura nato nel 2024 per valorizzare il ricco patrimonio storico del territorio.</w:t>
      </w:r>
    </w:p>
    <w:p w14:paraId="1663B0FB" w14:textId="02EFF7A7" w:rsidR="000A4B8E" w:rsidRPr="000A4B8E" w:rsidRDefault="000A4B8E" w:rsidP="003722CA">
      <w:pPr>
        <w:spacing w:line="240" w:lineRule="auto"/>
        <w:rPr>
          <w:rFonts w:ascii="Arial" w:hAnsi="Arial" w:cs="Arial"/>
        </w:rPr>
      </w:pPr>
      <w:r w:rsidRPr="000A4B8E">
        <w:rPr>
          <w:rFonts w:ascii="Arial" w:hAnsi="Arial" w:cs="Arial"/>
        </w:rPr>
        <w:t>L’Istituto gestisce una rete di 12 siti museali che abbraccia secoli di storia e cultura: accanto alle residenze sabaude</w:t>
      </w:r>
      <w:r w:rsidR="009C380D">
        <w:rPr>
          <w:rFonts w:ascii="Arial" w:hAnsi="Arial" w:cs="Arial"/>
        </w:rPr>
        <w:t>,</w:t>
      </w:r>
      <w:r w:rsidRPr="000A4B8E">
        <w:rPr>
          <w:rFonts w:ascii="Arial" w:hAnsi="Arial" w:cs="Arial"/>
        </w:rPr>
        <w:t xml:space="preserve"> riunisce le abbazie medievali di Fruttuaria e Vezzolano, l’imponente Forte di Gavi, il Castello di Serralunga d’Alba e le aree archeologiche di Industria, Augusta Bagiennorum e </w:t>
      </w:r>
      <w:r w:rsidRPr="000A4B8E">
        <w:rPr>
          <w:rFonts w:ascii="Arial" w:hAnsi="Arial" w:cs="Arial"/>
        </w:rPr>
        <w:lastRenderedPageBreak/>
        <w:t>Libarna. Un mosaico culturale unico per varietà e significato, capace di raccontare il passato e dialogare con il presente.</w:t>
      </w:r>
    </w:p>
    <w:p w14:paraId="09895D5C" w14:textId="76FC3B97" w:rsidR="000A4B8E" w:rsidRPr="000A4B8E" w:rsidRDefault="000A4B8E" w:rsidP="003722CA">
      <w:pPr>
        <w:spacing w:line="240" w:lineRule="auto"/>
        <w:rPr>
          <w:rFonts w:ascii="Arial" w:hAnsi="Arial" w:cs="Arial"/>
        </w:rPr>
      </w:pPr>
      <w:r w:rsidRPr="000A4B8E">
        <w:rPr>
          <w:rFonts w:ascii="Arial" w:hAnsi="Arial" w:cs="Arial"/>
        </w:rPr>
        <w:t>La missione dell’Istituto è proteggere, valorizzare e rendere accessibile questo patrimonio per tutte le persone, offrendo esperienze culturali inclusive, di qualità e partecipate. Attraverso progetti di restauro, ricerca, catalogazione e divulgazione, viene promossa una fruizione consapevole e condivisa, anche con l’obiettivo di costruire sinergie tra musei, istituzioni, enti locali e realtà private del territorio.</w:t>
      </w:r>
    </w:p>
    <w:p w14:paraId="0BA3B91D" w14:textId="4E83AC8D" w:rsidR="0063739E" w:rsidRPr="00512AEC" w:rsidRDefault="000A4B8E" w:rsidP="003722CA">
      <w:pPr>
        <w:spacing w:line="240" w:lineRule="auto"/>
        <w:rPr>
          <w:rFonts w:ascii="Arial" w:hAnsi="Arial" w:cs="Arial"/>
        </w:rPr>
      </w:pPr>
      <w:r w:rsidRPr="000A4B8E">
        <w:rPr>
          <w:rFonts w:ascii="Arial" w:hAnsi="Arial" w:cs="Arial"/>
        </w:rPr>
        <w:t>Questa rete museale diffusa agisce come un unico centro di competenza e innovazione per avvicinare le comunità, stimolare la crescita culturale e rafforzare la coesione sociale. Le Residenze reali sabaude – Direzione regionale Musei nazionali Piemonte rappresentano così un nuovo modello di governance culturale: radicato nella memoria, attivo nel presente e orientato al futuro.</w:t>
      </w:r>
    </w:p>
    <w:p w14:paraId="5721E738" w14:textId="77777777" w:rsidR="003722CA" w:rsidRDefault="003722CA" w:rsidP="00745E1B">
      <w:pPr>
        <w:rPr>
          <w:rFonts w:ascii="Arial" w:hAnsi="Arial" w:cs="Arial"/>
          <w:b/>
          <w:sz w:val="18"/>
        </w:rPr>
      </w:pPr>
    </w:p>
    <w:p w14:paraId="2AA7EB77" w14:textId="77777777" w:rsidR="003722CA" w:rsidRDefault="003722CA" w:rsidP="00745E1B">
      <w:pPr>
        <w:rPr>
          <w:rFonts w:ascii="Arial" w:hAnsi="Arial" w:cs="Arial"/>
          <w:b/>
          <w:sz w:val="18"/>
        </w:rPr>
      </w:pPr>
    </w:p>
    <w:p w14:paraId="4BC27A06" w14:textId="77777777" w:rsidR="003722CA" w:rsidRDefault="003722CA" w:rsidP="00745E1B">
      <w:pPr>
        <w:rPr>
          <w:rFonts w:ascii="Arial" w:hAnsi="Arial" w:cs="Arial"/>
          <w:b/>
          <w:sz w:val="18"/>
        </w:rPr>
      </w:pPr>
    </w:p>
    <w:p w14:paraId="449AFFB9" w14:textId="0700FBA4" w:rsidR="00745E1B" w:rsidRPr="00A123EA" w:rsidRDefault="003722CA" w:rsidP="00745E1B">
      <w:pPr>
        <w:rPr>
          <w:rFonts w:ascii="Arial" w:hAnsi="Arial" w:cs="Arial"/>
          <w:b/>
          <w:sz w:val="20"/>
          <w:szCs w:val="20"/>
        </w:rPr>
      </w:pPr>
      <w:r w:rsidRPr="00A123EA">
        <w:rPr>
          <w:rFonts w:ascii="Arial" w:hAnsi="Arial" w:cs="Arial"/>
          <w:b/>
          <w:sz w:val="20"/>
          <w:szCs w:val="20"/>
        </w:rPr>
        <w:t>M</w:t>
      </w:r>
      <w:r w:rsidR="00745E1B" w:rsidRPr="00A123EA">
        <w:rPr>
          <w:rFonts w:ascii="Arial" w:hAnsi="Arial" w:cs="Arial"/>
          <w:b/>
          <w:sz w:val="20"/>
          <w:szCs w:val="20"/>
        </w:rPr>
        <w:t>inistero della cultura</w:t>
      </w:r>
    </w:p>
    <w:p w14:paraId="09513DFE" w14:textId="5C4E05CC" w:rsidR="00745E1B" w:rsidRPr="00A123EA" w:rsidRDefault="00745E1B" w:rsidP="00745E1B">
      <w:pPr>
        <w:rPr>
          <w:rFonts w:ascii="Arial" w:hAnsi="Arial" w:cs="Arial"/>
          <w:b/>
          <w:sz w:val="20"/>
          <w:szCs w:val="20"/>
        </w:rPr>
      </w:pPr>
      <w:r w:rsidRPr="00A123EA">
        <w:rPr>
          <w:rFonts w:ascii="Arial" w:hAnsi="Arial" w:cs="Arial"/>
          <w:b/>
          <w:sz w:val="20"/>
          <w:szCs w:val="20"/>
        </w:rPr>
        <w:t>Residenze reali sabaude – Direzione regionale Musei nazionali Piemonte</w:t>
      </w:r>
    </w:p>
    <w:p w14:paraId="0CC3EE53" w14:textId="77777777" w:rsidR="00745E1B" w:rsidRPr="00A123EA" w:rsidRDefault="00745E1B" w:rsidP="00745E1B">
      <w:pPr>
        <w:rPr>
          <w:rFonts w:ascii="Arial" w:hAnsi="Arial" w:cs="Arial"/>
          <w:sz w:val="20"/>
          <w:szCs w:val="20"/>
        </w:rPr>
      </w:pPr>
      <w:r w:rsidRPr="00A123EA">
        <w:rPr>
          <w:rFonts w:ascii="Arial" w:hAnsi="Arial" w:cs="Arial"/>
          <w:b/>
          <w:sz w:val="20"/>
          <w:szCs w:val="20"/>
        </w:rPr>
        <w:t>Dirigente:</w:t>
      </w:r>
      <w:r w:rsidRPr="00A123EA">
        <w:rPr>
          <w:rFonts w:ascii="Arial" w:hAnsi="Arial" w:cs="Arial"/>
          <w:sz w:val="20"/>
          <w:szCs w:val="20"/>
        </w:rPr>
        <w:t xml:space="preserve"> Filippo Masino</w:t>
      </w:r>
    </w:p>
    <w:p w14:paraId="539AB0B5" w14:textId="5D18F326" w:rsidR="00745E1B" w:rsidRPr="00A123EA" w:rsidRDefault="00745E1B" w:rsidP="00745E1B">
      <w:pPr>
        <w:rPr>
          <w:rFonts w:ascii="Arial" w:hAnsi="Arial" w:cs="Arial"/>
          <w:sz w:val="20"/>
          <w:szCs w:val="20"/>
        </w:rPr>
      </w:pPr>
    </w:p>
    <w:p w14:paraId="7079DF53" w14:textId="77777777" w:rsidR="00745E1B" w:rsidRPr="00A123EA" w:rsidRDefault="00745E1B" w:rsidP="00745E1B">
      <w:pPr>
        <w:rPr>
          <w:rFonts w:ascii="Arial" w:hAnsi="Arial" w:cs="Arial"/>
          <w:b/>
          <w:sz w:val="20"/>
          <w:szCs w:val="20"/>
        </w:rPr>
      </w:pPr>
      <w:r w:rsidRPr="00A123EA">
        <w:rPr>
          <w:rFonts w:ascii="Arial" w:hAnsi="Arial" w:cs="Arial"/>
          <w:b/>
          <w:sz w:val="20"/>
          <w:szCs w:val="20"/>
        </w:rPr>
        <w:t>Castello di Agliè</w:t>
      </w:r>
    </w:p>
    <w:p w14:paraId="0E796F9D" w14:textId="42282EAF" w:rsidR="00745E1B" w:rsidRPr="00A123EA" w:rsidRDefault="00745E1B" w:rsidP="00745E1B">
      <w:pPr>
        <w:rPr>
          <w:rFonts w:ascii="Arial" w:hAnsi="Arial" w:cs="Arial"/>
          <w:sz w:val="20"/>
          <w:szCs w:val="20"/>
        </w:rPr>
      </w:pPr>
      <w:r w:rsidRPr="00A123EA">
        <w:rPr>
          <w:rFonts w:ascii="Arial" w:hAnsi="Arial" w:cs="Arial"/>
          <w:b/>
          <w:sz w:val="20"/>
          <w:szCs w:val="20"/>
        </w:rPr>
        <w:t>Direttrice:</w:t>
      </w:r>
      <w:r w:rsidRPr="00A123EA">
        <w:rPr>
          <w:rFonts w:ascii="Arial" w:hAnsi="Arial" w:cs="Arial"/>
          <w:sz w:val="20"/>
          <w:szCs w:val="20"/>
        </w:rPr>
        <w:t xml:space="preserve"> </w:t>
      </w:r>
      <w:r w:rsidR="001463D5" w:rsidRPr="00A123EA">
        <w:rPr>
          <w:rFonts w:ascii="Arial" w:hAnsi="Arial" w:cs="Arial"/>
          <w:sz w:val="20"/>
          <w:szCs w:val="20"/>
        </w:rPr>
        <w:t xml:space="preserve">Alessandra Gallo Orsi </w:t>
      </w:r>
    </w:p>
    <w:p w14:paraId="2B817FAA" w14:textId="20804BA5" w:rsidR="007D1A96" w:rsidRPr="00A123EA" w:rsidRDefault="00745E1B" w:rsidP="001463D5">
      <w:pPr>
        <w:rPr>
          <w:rFonts w:ascii="Arial" w:hAnsi="Arial" w:cs="Arial"/>
          <w:sz w:val="20"/>
          <w:szCs w:val="20"/>
        </w:rPr>
      </w:pPr>
      <w:r w:rsidRPr="00A123EA">
        <w:rPr>
          <w:rFonts w:ascii="Arial" w:hAnsi="Arial" w:cs="Arial"/>
          <w:b/>
          <w:sz w:val="20"/>
          <w:szCs w:val="20"/>
        </w:rPr>
        <w:t>Indirizzo:</w:t>
      </w:r>
      <w:r w:rsidRPr="00A123EA">
        <w:rPr>
          <w:rFonts w:ascii="Arial" w:hAnsi="Arial" w:cs="Arial"/>
          <w:sz w:val="20"/>
          <w:szCs w:val="20"/>
        </w:rPr>
        <w:t xml:space="preserve"> </w:t>
      </w:r>
      <w:r w:rsidR="001463D5" w:rsidRPr="00A123EA">
        <w:rPr>
          <w:rFonts w:ascii="Arial" w:hAnsi="Arial" w:cs="Arial"/>
          <w:sz w:val="20"/>
          <w:szCs w:val="20"/>
        </w:rPr>
        <w:t>piazza Castello, 1 – 10011 Agliè (TO)</w:t>
      </w:r>
    </w:p>
    <w:sectPr w:rsidR="007D1A96" w:rsidRPr="00A123E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94392"/>
    <w:multiLevelType w:val="hybridMultilevel"/>
    <w:tmpl w:val="F5B25F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7A63B94"/>
    <w:multiLevelType w:val="hybridMultilevel"/>
    <w:tmpl w:val="C1C439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6397524">
    <w:abstractNumId w:val="0"/>
  </w:num>
  <w:num w:numId="2" w16cid:durableId="1810129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B3F"/>
    <w:rsid w:val="00023C90"/>
    <w:rsid w:val="00047D4B"/>
    <w:rsid w:val="000546F2"/>
    <w:rsid w:val="000A4B8E"/>
    <w:rsid w:val="000B0EA1"/>
    <w:rsid w:val="000B1064"/>
    <w:rsid w:val="000C3499"/>
    <w:rsid w:val="000D530E"/>
    <w:rsid w:val="00101734"/>
    <w:rsid w:val="00112A24"/>
    <w:rsid w:val="001463D5"/>
    <w:rsid w:val="00210C8E"/>
    <w:rsid w:val="00253737"/>
    <w:rsid w:val="00254492"/>
    <w:rsid w:val="00262B37"/>
    <w:rsid w:val="002707B0"/>
    <w:rsid w:val="002A1166"/>
    <w:rsid w:val="00314385"/>
    <w:rsid w:val="003164BA"/>
    <w:rsid w:val="00331F27"/>
    <w:rsid w:val="00356AF9"/>
    <w:rsid w:val="00370AEC"/>
    <w:rsid w:val="003722CA"/>
    <w:rsid w:val="003A5F41"/>
    <w:rsid w:val="00421256"/>
    <w:rsid w:val="004241CA"/>
    <w:rsid w:val="00424C33"/>
    <w:rsid w:val="00452816"/>
    <w:rsid w:val="00512AEC"/>
    <w:rsid w:val="00523904"/>
    <w:rsid w:val="00536BF8"/>
    <w:rsid w:val="00594D0B"/>
    <w:rsid w:val="005A1039"/>
    <w:rsid w:val="005C7F25"/>
    <w:rsid w:val="005F1484"/>
    <w:rsid w:val="0063739E"/>
    <w:rsid w:val="0064784C"/>
    <w:rsid w:val="006549D9"/>
    <w:rsid w:val="00681DE5"/>
    <w:rsid w:val="006938B9"/>
    <w:rsid w:val="006D56F4"/>
    <w:rsid w:val="006E0531"/>
    <w:rsid w:val="00705766"/>
    <w:rsid w:val="00716315"/>
    <w:rsid w:val="00745E1B"/>
    <w:rsid w:val="007C5A94"/>
    <w:rsid w:val="007D1A96"/>
    <w:rsid w:val="007D25B6"/>
    <w:rsid w:val="007D3AE0"/>
    <w:rsid w:val="007F1481"/>
    <w:rsid w:val="008045F3"/>
    <w:rsid w:val="00827940"/>
    <w:rsid w:val="00866B66"/>
    <w:rsid w:val="008876FF"/>
    <w:rsid w:val="008D77FE"/>
    <w:rsid w:val="008E4C68"/>
    <w:rsid w:val="00926790"/>
    <w:rsid w:val="00950E02"/>
    <w:rsid w:val="00953E89"/>
    <w:rsid w:val="00994641"/>
    <w:rsid w:val="009C380D"/>
    <w:rsid w:val="00A123EA"/>
    <w:rsid w:val="00A276B9"/>
    <w:rsid w:val="00A57288"/>
    <w:rsid w:val="00A60D72"/>
    <w:rsid w:val="00A729C4"/>
    <w:rsid w:val="00A76652"/>
    <w:rsid w:val="00AB2C90"/>
    <w:rsid w:val="00AD0615"/>
    <w:rsid w:val="00B1367B"/>
    <w:rsid w:val="00B42EAF"/>
    <w:rsid w:val="00B97B3F"/>
    <w:rsid w:val="00BC646E"/>
    <w:rsid w:val="00C365B1"/>
    <w:rsid w:val="00C6287A"/>
    <w:rsid w:val="00C667FF"/>
    <w:rsid w:val="00C95624"/>
    <w:rsid w:val="00CD4AD3"/>
    <w:rsid w:val="00CF7CA0"/>
    <w:rsid w:val="00D577BD"/>
    <w:rsid w:val="00D97D1E"/>
    <w:rsid w:val="00DC1E36"/>
    <w:rsid w:val="00DF7FF8"/>
    <w:rsid w:val="00E452B4"/>
    <w:rsid w:val="00EA2FEB"/>
    <w:rsid w:val="00EE1B43"/>
    <w:rsid w:val="00EF4404"/>
    <w:rsid w:val="00F11826"/>
    <w:rsid w:val="00F20057"/>
    <w:rsid w:val="00F66A4F"/>
    <w:rsid w:val="00FF5F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112D"/>
  <w15:chartTrackingRefBased/>
  <w15:docId w15:val="{8E015402-0FB4-477B-A98B-96FEA8BE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1463D5"/>
    <w:rPr>
      <w:color w:val="0563C1" w:themeColor="hyperlink"/>
      <w:u w:val="single"/>
    </w:rPr>
  </w:style>
  <w:style w:type="character" w:customStyle="1" w:styleId="Menzionenonrisolta1">
    <w:name w:val="Menzione non risolta1"/>
    <w:basedOn w:val="Carpredefinitoparagrafo"/>
    <w:uiPriority w:val="99"/>
    <w:semiHidden/>
    <w:unhideWhenUsed/>
    <w:rsid w:val="001463D5"/>
    <w:rPr>
      <w:color w:val="605E5C"/>
      <w:shd w:val="clear" w:color="auto" w:fill="E1DFDD"/>
    </w:rPr>
  </w:style>
  <w:style w:type="table" w:styleId="Grigliatabella">
    <w:name w:val="Table Grid"/>
    <w:basedOn w:val="Tabellanormale"/>
    <w:uiPriority w:val="39"/>
    <w:rsid w:val="007D1A9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12AEC"/>
    <w:pPr>
      <w:spacing w:after="160"/>
      <w:ind w:left="720"/>
      <w:contextualSpacing/>
      <w:jc w:val="left"/>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60880">
      <w:bodyDiv w:val="1"/>
      <w:marLeft w:val="0"/>
      <w:marRight w:val="0"/>
      <w:marTop w:val="0"/>
      <w:marBottom w:val="0"/>
      <w:divBdr>
        <w:top w:val="none" w:sz="0" w:space="0" w:color="auto"/>
        <w:left w:val="none" w:sz="0" w:space="0" w:color="auto"/>
        <w:bottom w:val="none" w:sz="0" w:space="0" w:color="auto"/>
        <w:right w:val="none" w:sz="0" w:space="0" w:color="auto"/>
      </w:divBdr>
    </w:div>
    <w:div w:id="104425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1</Pages>
  <Words>838</Words>
  <Characters>4783</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D'amuri</dc:creator>
  <cp:keywords/>
  <dc:description/>
  <cp:lastModifiedBy>Maria</cp:lastModifiedBy>
  <cp:revision>66</cp:revision>
  <cp:lastPrinted>2025-03-17T11:20:00Z</cp:lastPrinted>
  <dcterms:created xsi:type="dcterms:W3CDTF">2024-11-18T13:49:00Z</dcterms:created>
  <dcterms:modified xsi:type="dcterms:W3CDTF">2026-04-10T13:46:00Z</dcterms:modified>
</cp:coreProperties>
</file>